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262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ind w:firstLine="567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не имеющего,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врученного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установленный срок не предпринял.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УУП ОУУП и по 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доставлении (принудительном препровождении) лица в служебное помещение органа внутренних дел от 04.03.2025;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04.03.2025,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 </w:t>
      </w:r>
      <w:r>
        <w:rPr>
          <w:rFonts w:ascii="Times New Roman" w:eastAsia="Times New Roman" w:hAnsi="Times New Roman" w:cs="Times New Roman"/>
          <w:sz w:val="26"/>
          <w:szCs w:val="26"/>
        </w:rPr>
        <w:t>был доставлен в дежурную часть УМВД ОМВД по Нефтеюганскому району 04.03.2025 в 14 час. 20 мин.;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02.12.2024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административной практики,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исполняет обязанности по уплате административных штрафов</w:t>
      </w:r>
      <w:r>
        <w:rPr>
          <w:rFonts w:ascii="Times New Roman" w:eastAsia="Times New Roman" w:hAnsi="Times New Roman" w:cs="Times New Roman"/>
          <w:sz w:val="26"/>
          <w:szCs w:val="26"/>
        </w:rPr>
        <w:t>, в течении календарного года неоднократно привлекался к административной ответственности по 20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Сабитовым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25rplc-42">
    <w:name w:val="cat-UserDefined grp-25 rplc-42"/>
    <w:basedOn w:val="DefaultParagraphFont"/>
  </w:style>
  <w:style w:type="character" w:customStyle="1" w:styleId="cat-UserDefinedgrp-32rplc-57">
    <w:name w:val="cat-UserDefined grp-32 rplc-57"/>
    <w:basedOn w:val="DefaultParagraphFont"/>
  </w:style>
  <w:style w:type="character" w:customStyle="1" w:styleId="cat-UserDefinedgrp-33rplc-60">
    <w:name w:val="cat-UserDefined grp-33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